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CC994" w14:textId="4DA37F3B" w:rsidR="00781F4E" w:rsidRPr="0013283A" w:rsidRDefault="00781F4E" w:rsidP="00132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3A">
        <w:rPr>
          <w:rFonts w:ascii="Times New Roman" w:hAnsi="Times New Roman" w:cs="Times New Roman"/>
          <w:b/>
          <w:sz w:val="24"/>
          <w:szCs w:val="24"/>
        </w:rPr>
        <w:t xml:space="preserve">Tabla 1.  Pacientes </w:t>
      </w:r>
      <w:r w:rsidR="0013283A" w:rsidRPr="0013283A">
        <w:rPr>
          <w:rFonts w:ascii="Times New Roman" w:hAnsi="Times New Roman" w:cs="Times New Roman"/>
          <w:b/>
          <w:sz w:val="24"/>
          <w:szCs w:val="24"/>
        </w:rPr>
        <w:t xml:space="preserve">pediátricos </w:t>
      </w:r>
      <w:r w:rsidRPr="0013283A">
        <w:rPr>
          <w:rFonts w:ascii="Times New Roman" w:hAnsi="Times New Roman" w:cs="Times New Roman"/>
          <w:b/>
          <w:sz w:val="24"/>
          <w:szCs w:val="24"/>
        </w:rPr>
        <w:t xml:space="preserve">manejados con cirugía endoscópica endonasal </w:t>
      </w:r>
      <w:r w:rsidR="0013283A">
        <w:rPr>
          <w:rFonts w:ascii="Times New Roman" w:hAnsi="Times New Roman" w:cs="Times New Roman"/>
          <w:b/>
          <w:sz w:val="24"/>
          <w:szCs w:val="24"/>
        </w:rPr>
        <w:t xml:space="preserve">para tumores de base de cráneo en </w:t>
      </w:r>
      <w:r w:rsidRPr="0013283A">
        <w:rPr>
          <w:rFonts w:ascii="Times New Roman" w:hAnsi="Times New Roman" w:cs="Times New Roman"/>
          <w:b/>
          <w:sz w:val="24"/>
          <w:szCs w:val="24"/>
        </w:rPr>
        <w:t>el INC.</w:t>
      </w:r>
    </w:p>
    <w:tbl>
      <w:tblPr>
        <w:tblStyle w:val="Tablaconcuadrcula"/>
        <w:tblW w:w="13221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753"/>
        <w:gridCol w:w="709"/>
        <w:gridCol w:w="2187"/>
        <w:gridCol w:w="1371"/>
        <w:gridCol w:w="1637"/>
        <w:gridCol w:w="2210"/>
        <w:gridCol w:w="1242"/>
        <w:gridCol w:w="992"/>
        <w:gridCol w:w="1489"/>
      </w:tblGrid>
      <w:tr w:rsidR="00FA77F3" w:rsidRPr="004747BA" w14:paraId="640A9B11" w14:textId="77777777" w:rsidTr="001E4ACF">
        <w:trPr>
          <w:jc w:val="center"/>
        </w:trPr>
        <w:tc>
          <w:tcPr>
            <w:tcW w:w="631" w:type="dxa"/>
            <w:vAlign w:val="center"/>
          </w:tcPr>
          <w:p w14:paraId="24BE2BA0" w14:textId="77777777" w:rsidR="004747BA" w:rsidRPr="004747BA" w:rsidRDefault="004747BA" w:rsidP="00296DEE">
            <w:pP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Caso</w:t>
            </w:r>
          </w:p>
        </w:tc>
        <w:tc>
          <w:tcPr>
            <w:tcW w:w="753" w:type="dxa"/>
            <w:vAlign w:val="center"/>
          </w:tcPr>
          <w:p w14:paraId="2E9C7271" w14:textId="77777777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Edad (años)</w:t>
            </w:r>
          </w:p>
        </w:tc>
        <w:tc>
          <w:tcPr>
            <w:tcW w:w="709" w:type="dxa"/>
            <w:vAlign w:val="center"/>
          </w:tcPr>
          <w:p w14:paraId="42DF204F" w14:textId="77777777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Sexo</w:t>
            </w:r>
          </w:p>
        </w:tc>
        <w:tc>
          <w:tcPr>
            <w:tcW w:w="2187" w:type="dxa"/>
            <w:vAlign w:val="center"/>
          </w:tcPr>
          <w:p w14:paraId="04E74694" w14:textId="77777777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Diagnóstico</w:t>
            </w:r>
          </w:p>
        </w:tc>
        <w:tc>
          <w:tcPr>
            <w:tcW w:w="1371" w:type="dxa"/>
            <w:vAlign w:val="center"/>
          </w:tcPr>
          <w:p w14:paraId="378B4101" w14:textId="77777777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Tratamientos previos</w:t>
            </w:r>
          </w:p>
        </w:tc>
        <w:tc>
          <w:tcPr>
            <w:tcW w:w="1637" w:type="dxa"/>
            <w:vAlign w:val="center"/>
          </w:tcPr>
          <w:p w14:paraId="7449A7C4" w14:textId="77777777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Ubicación del tumor</w:t>
            </w:r>
          </w:p>
        </w:tc>
        <w:tc>
          <w:tcPr>
            <w:tcW w:w="2210" w:type="dxa"/>
            <w:vAlign w:val="center"/>
          </w:tcPr>
          <w:p w14:paraId="48B5F354" w14:textId="1A81D596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Abordaje endoscópico</w:t>
            </w:r>
          </w:p>
        </w:tc>
        <w:tc>
          <w:tcPr>
            <w:tcW w:w="1242" w:type="dxa"/>
            <w:vAlign w:val="center"/>
          </w:tcPr>
          <w:p w14:paraId="0744B15D" w14:textId="56EBA394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Seguimiento</w:t>
            </w:r>
          </w:p>
        </w:tc>
        <w:tc>
          <w:tcPr>
            <w:tcW w:w="992" w:type="dxa"/>
            <w:vAlign w:val="center"/>
          </w:tcPr>
          <w:p w14:paraId="2A4935DE" w14:textId="0AADF42C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Resección</w:t>
            </w:r>
          </w:p>
        </w:tc>
        <w:tc>
          <w:tcPr>
            <w:tcW w:w="1489" w:type="dxa"/>
            <w:vAlign w:val="center"/>
          </w:tcPr>
          <w:p w14:paraId="5E9ED14A" w14:textId="4FBEC8C1" w:rsidR="004747BA" w:rsidRPr="004747BA" w:rsidRDefault="004747BA" w:rsidP="00296DE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Recurrencia</w:t>
            </w:r>
            <w:r w:rsidR="0034172C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/ Residual</w:t>
            </w:r>
          </w:p>
        </w:tc>
      </w:tr>
      <w:tr w:rsidR="00FA77F3" w:rsidRPr="004747BA" w14:paraId="496B3ED0" w14:textId="77777777" w:rsidTr="001E4ACF">
        <w:trPr>
          <w:jc w:val="center"/>
        </w:trPr>
        <w:tc>
          <w:tcPr>
            <w:tcW w:w="631" w:type="dxa"/>
            <w:vAlign w:val="center"/>
          </w:tcPr>
          <w:p w14:paraId="05EBD83C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</w:t>
            </w:r>
          </w:p>
        </w:tc>
        <w:tc>
          <w:tcPr>
            <w:tcW w:w="753" w:type="dxa"/>
            <w:vAlign w:val="center"/>
          </w:tcPr>
          <w:p w14:paraId="43D32F58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2</w:t>
            </w:r>
          </w:p>
        </w:tc>
        <w:tc>
          <w:tcPr>
            <w:tcW w:w="709" w:type="dxa"/>
            <w:vAlign w:val="center"/>
          </w:tcPr>
          <w:p w14:paraId="17CC09A1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M</w:t>
            </w:r>
          </w:p>
        </w:tc>
        <w:tc>
          <w:tcPr>
            <w:tcW w:w="2187" w:type="dxa"/>
            <w:vAlign w:val="center"/>
          </w:tcPr>
          <w:p w14:paraId="099A23FB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Histiocitosis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de células de Langerhans</w:t>
            </w:r>
          </w:p>
        </w:tc>
        <w:tc>
          <w:tcPr>
            <w:tcW w:w="1371" w:type="dxa"/>
            <w:vAlign w:val="center"/>
          </w:tcPr>
          <w:p w14:paraId="79631A63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  <w:tc>
          <w:tcPr>
            <w:tcW w:w="1637" w:type="dxa"/>
            <w:vAlign w:val="center"/>
          </w:tcPr>
          <w:p w14:paraId="69F84FBC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Clivus medio e inferior</w:t>
            </w:r>
          </w:p>
        </w:tc>
        <w:tc>
          <w:tcPr>
            <w:tcW w:w="2210" w:type="dxa"/>
            <w:vAlign w:val="center"/>
          </w:tcPr>
          <w:p w14:paraId="7617BE3A" w14:textId="21FD7DFE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Endonasal trans-clivus medio e inferior</w:t>
            </w:r>
          </w:p>
        </w:tc>
        <w:tc>
          <w:tcPr>
            <w:tcW w:w="1242" w:type="dxa"/>
            <w:vAlign w:val="center"/>
          </w:tcPr>
          <w:p w14:paraId="07E9BC99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6 meses</w:t>
            </w:r>
          </w:p>
        </w:tc>
        <w:tc>
          <w:tcPr>
            <w:tcW w:w="992" w:type="dxa"/>
            <w:vAlign w:val="center"/>
          </w:tcPr>
          <w:p w14:paraId="1E298D7F" w14:textId="4E7CF7C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Total</w:t>
            </w:r>
          </w:p>
        </w:tc>
        <w:tc>
          <w:tcPr>
            <w:tcW w:w="1489" w:type="dxa"/>
            <w:vAlign w:val="center"/>
          </w:tcPr>
          <w:p w14:paraId="7D25F519" w14:textId="4E0845F4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</w:tr>
      <w:tr w:rsidR="00FA77F3" w:rsidRPr="004747BA" w14:paraId="219B70D5" w14:textId="77777777" w:rsidTr="001E4ACF">
        <w:trPr>
          <w:jc w:val="center"/>
        </w:trPr>
        <w:tc>
          <w:tcPr>
            <w:tcW w:w="631" w:type="dxa"/>
            <w:vAlign w:val="center"/>
          </w:tcPr>
          <w:p w14:paraId="32559225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2</w:t>
            </w:r>
          </w:p>
        </w:tc>
        <w:tc>
          <w:tcPr>
            <w:tcW w:w="753" w:type="dxa"/>
            <w:vAlign w:val="center"/>
          </w:tcPr>
          <w:p w14:paraId="17D47474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5</w:t>
            </w:r>
          </w:p>
        </w:tc>
        <w:tc>
          <w:tcPr>
            <w:tcW w:w="709" w:type="dxa"/>
            <w:vAlign w:val="center"/>
          </w:tcPr>
          <w:p w14:paraId="4C8445E7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F</w:t>
            </w:r>
          </w:p>
        </w:tc>
        <w:tc>
          <w:tcPr>
            <w:tcW w:w="2187" w:type="dxa"/>
            <w:vAlign w:val="center"/>
          </w:tcPr>
          <w:p w14:paraId="097A9EDD" w14:textId="1E1EB073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Fibroma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osificante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psamomatoso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juvenil</w:t>
            </w:r>
          </w:p>
        </w:tc>
        <w:tc>
          <w:tcPr>
            <w:tcW w:w="1371" w:type="dxa"/>
            <w:vAlign w:val="center"/>
          </w:tcPr>
          <w:p w14:paraId="402D45FF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  <w:tc>
          <w:tcPr>
            <w:tcW w:w="1637" w:type="dxa"/>
            <w:vAlign w:val="center"/>
          </w:tcPr>
          <w:p w14:paraId="23E32CF1" w14:textId="46B85709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Etmoides anterior</w:t>
            </w:r>
            <w:r w:rsidR="001B2D3F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y posterior izquierdo, orbita,</w:t>
            </w: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esfenoides</w:t>
            </w:r>
            <w:r w:rsidR="001B2D3F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, base de cráneo anterior</w:t>
            </w:r>
            <w:bookmarkStart w:id="0" w:name="_GoBack"/>
            <w:bookmarkEnd w:id="0"/>
          </w:p>
        </w:tc>
        <w:tc>
          <w:tcPr>
            <w:tcW w:w="2210" w:type="dxa"/>
            <w:vAlign w:val="center"/>
          </w:tcPr>
          <w:p w14:paraId="5D3FE334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Endonasal con descompresión de orbita izquierda</w:t>
            </w:r>
          </w:p>
        </w:tc>
        <w:tc>
          <w:tcPr>
            <w:tcW w:w="1242" w:type="dxa"/>
            <w:vAlign w:val="center"/>
          </w:tcPr>
          <w:p w14:paraId="76FC30EE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2 años</w:t>
            </w:r>
          </w:p>
        </w:tc>
        <w:tc>
          <w:tcPr>
            <w:tcW w:w="992" w:type="dxa"/>
            <w:vAlign w:val="center"/>
          </w:tcPr>
          <w:p w14:paraId="3EFA0519" w14:textId="2B3A70B0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1era cirugía subtotal, 2da cirugía total</w:t>
            </w:r>
          </w:p>
        </w:tc>
        <w:tc>
          <w:tcPr>
            <w:tcW w:w="1489" w:type="dxa"/>
            <w:vAlign w:val="center"/>
          </w:tcPr>
          <w:p w14:paraId="7CE2A88B" w14:textId="2E7090B0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</w:tr>
      <w:tr w:rsidR="00FA77F3" w:rsidRPr="004747BA" w14:paraId="18B9F63A" w14:textId="77777777" w:rsidTr="001E4ACF">
        <w:trPr>
          <w:jc w:val="center"/>
        </w:trPr>
        <w:tc>
          <w:tcPr>
            <w:tcW w:w="631" w:type="dxa"/>
            <w:vAlign w:val="center"/>
          </w:tcPr>
          <w:p w14:paraId="63446781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753" w:type="dxa"/>
            <w:vAlign w:val="center"/>
          </w:tcPr>
          <w:p w14:paraId="5243AEAE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10</w:t>
            </w:r>
          </w:p>
        </w:tc>
        <w:tc>
          <w:tcPr>
            <w:tcW w:w="709" w:type="dxa"/>
            <w:vAlign w:val="center"/>
          </w:tcPr>
          <w:p w14:paraId="09913BDB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M</w:t>
            </w:r>
          </w:p>
        </w:tc>
        <w:tc>
          <w:tcPr>
            <w:tcW w:w="2187" w:type="dxa"/>
            <w:vAlign w:val="center"/>
          </w:tcPr>
          <w:p w14:paraId="23B1F097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Nasoangiofibroma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Juvenil</w:t>
            </w:r>
          </w:p>
        </w:tc>
        <w:tc>
          <w:tcPr>
            <w:tcW w:w="1371" w:type="dxa"/>
            <w:vAlign w:val="center"/>
          </w:tcPr>
          <w:p w14:paraId="7C6794E3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Si. Abordaje Le-Fort-I en otra institución.</w:t>
            </w:r>
          </w:p>
        </w:tc>
        <w:tc>
          <w:tcPr>
            <w:tcW w:w="1637" w:type="dxa"/>
            <w:vAlign w:val="center"/>
          </w:tcPr>
          <w:p w14:paraId="2CC7C5F9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Fosa pterigoidea e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infratemporal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derecha</w:t>
            </w:r>
          </w:p>
        </w:tc>
        <w:tc>
          <w:tcPr>
            <w:tcW w:w="2210" w:type="dxa"/>
            <w:vAlign w:val="center"/>
          </w:tcPr>
          <w:p w14:paraId="07029E87" w14:textId="1B082198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Endonasal trans-pterigoideo -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infratemporal</w:t>
            </w:r>
            <w:proofErr w:type="spellEnd"/>
          </w:p>
        </w:tc>
        <w:tc>
          <w:tcPr>
            <w:tcW w:w="1242" w:type="dxa"/>
            <w:vAlign w:val="center"/>
          </w:tcPr>
          <w:p w14:paraId="0A8855F2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6 meses</w:t>
            </w:r>
          </w:p>
        </w:tc>
        <w:tc>
          <w:tcPr>
            <w:tcW w:w="992" w:type="dxa"/>
            <w:vAlign w:val="center"/>
          </w:tcPr>
          <w:p w14:paraId="289B61DC" w14:textId="7C01D492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Total</w:t>
            </w:r>
          </w:p>
        </w:tc>
        <w:tc>
          <w:tcPr>
            <w:tcW w:w="1489" w:type="dxa"/>
            <w:vAlign w:val="center"/>
          </w:tcPr>
          <w:p w14:paraId="37B6B30C" w14:textId="2F6B6AC2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</w:tr>
      <w:tr w:rsidR="00FA77F3" w:rsidRPr="004747BA" w14:paraId="5D78AE15" w14:textId="77777777" w:rsidTr="001E4ACF">
        <w:trPr>
          <w:jc w:val="center"/>
        </w:trPr>
        <w:tc>
          <w:tcPr>
            <w:tcW w:w="631" w:type="dxa"/>
            <w:vAlign w:val="center"/>
          </w:tcPr>
          <w:p w14:paraId="3127BE0D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4</w:t>
            </w:r>
          </w:p>
        </w:tc>
        <w:tc>
          <w:tcPr>
            <w:tcW w:w="753" w:type="dxa"/>
            <w:vAlign w:val="center"/>
          </w:tcPr>
          <w:p w14:paraId="5CB2CE4A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709" w:type="dxa"/>
            <w:vAlign w:val="center"/>
          </w:tcPr>
          <w:p w14:paraId="52A0D75B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M</w:t>
            </w:r>
          </w:p>
        </w:tc>
        <w:tc>
          <w:tcPr>
            <w:tcW w:w="2187" w:type="dxa"/>
            <w:vAlign w:val="center"/>
          </w:tcPr>
          <w:p w14:paraId="7F729C2A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Cordoma de clivus</w:t>
            </w:r>
          </w:p>
        </w:tc>
        <w:tc>
          <w:tcPr>
            <w:tcW w:w="1371" w:type="dxa"/>
            <w:vAlign w:val="center"/>
          </w:tcPr>
          <w:p w14:paraId="6ADDFCDA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  <w:tc>
          <w:tcPr>
            <w:tcW w:w="1637" w:type="dxa"/>
            <w:vAlign w:val="center"/>
          </w:tcPr>
          <w:p w14:paraId="613A324D" w14:textId="431F606A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Clivus medio e inferior, fosa posterior</w:t>
            </w:r>
          </w:p>
        </w:tc>
        <w:tc>
          <w:tcPr>
            <w:tcW w:w="2210" w:type="dxa"/>
            <w:vAlign w:val="center"/>
          </w:tcPr>
          <w:p w14:paraId="10A89E99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Endonasal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transclivus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medio e inferior</w:t>
            </w:r>
          </w:p>
        </w:tc>
        <w:tc>
          <w:tcPr>
            <w:tcW w:w="1242" w:type="dxa"/>
            <w:vAlign w:val="center"/>
          </w:tcPr>
          <w:p w14:paraId="2FD91944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8 meses</w:t>
            </w:r>
          </w:p>
        </w:tc>
        <w:tc>
          <w:tcPr>
            <w:tcW w:w="992" w:type="dxa"/>
            <w:vAlign w:val="center"/>
          </w:tcPr>
          <w:p w14:paraId="3A9D181F" w14:textId="501173C2" w:rsidR="004747BA" w:rsidRPr="004747BA" w:rsidRDefault="001E4ACF" w:rsidP="001E4AC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Subtotal</w:t>
            </w:r>
            <w:r w:rsidR="004747BA"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*</w:t>
            </w:r>
          </w:p>
        </w:tc>
        <w:tc>
          <w:tcPr>
            <w:tcW w:w="1489" w:type="dxa"/>
            <w:vAlign w:val="center"/>
          </w:tcPr>
          <w:p w14:paraId="4AA9E36E" w14:textId="0F5E9ACB" w:rsidR="004747BA" w:rsidRPr="004747BA" w:rsidRDefault="0034172C" w:rsidP="0034172C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Si </w:t>
            </w:r>
          </w:p>
        </w:tc>
      </w:tr>
      <w:tr w:rsidR="00FA77F3" w:rsidRPr="004747BA" w14:paraId="057C8AFA" w14:textId="77777777" w:rsidTr="001E4ACF">
        <w:trPr>
          <w:jc w:val="center"/>
        </w:trPr>
        <w:tc>
          <w:tcPr>
            <w:tcW w:w="631" w:type="dxa"/>
            <w:vAlign w:val="center"/>
          </w:tcPr>
          <w:p w14:paraId="79BB382A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5</w:t>
            </w:r>
          </w:p>
        </w:tc>
        <w:tc>
          <w:tcPr>
            <w:tcW w:w="753" w:type="dxa"/>
            <w:vAlign w:val="center"/>
          </w:tcPr>
          <w:p w14:paraId="1E66899D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14</w:t>
            </w:r>
          </w:p>
        </w:tc>
        <w:tc>
          <w:tcPr>
            <w:tcW w:w="709" w:type="dxa"/>
            <w:vAlign w:val="center"/>
          </w:tcPr>
          <w:p w14:paraId="5EBA044E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F</w:t>
            </w:r>
          </w:p>
        </w:tc>
        <w:tc>
          <w:tcPr>
            <w:tcW w:w="2187" w:type="dxa"/>
            <w:vAlign w:val="center"/>
          </w:tcPr>
          <w:p w14:paraId="21440DFD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Fibroma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condromixoide</w:t>
            </w:r>
            <w:proofErr w:type="spellEnd"/>
          </w:p>
        </w:tc>
        <w:tc>
          <w:tcPr>
            <w:tcW w:w="1371" w:type="dxa"/>
            <w:vAlign w:val="center"/>
          </w:tcPr>
          <w:p w14:paraId="4AD95ABB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  <w:tc>
          <w:tcPr>
            <w:tcW w:w="1637" w:type="dxa"/>
            <w:vAlign w:val="center"/>
          </w:tcPr>
          <w:p w14:paraId="0F7A9E24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Etmoides anterior y posterior izquierdo con erosión base de cráneo anterior</w:t>
            </w:r>
          </w:p>
        </w:tc>
        <w:tc>
          <w:tcPr>
            <w:tcW w:w="2210" w:type="dxa"/>
            <w:vAlign w:val="center"/>
          </w:tcPr>
          <w:p w14:paraId="6E117543" w14:textId="63010FE1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Endonasal con descompresión de orbita izquierda</w:t>
            </w:r>
          </w:p>
        </w:tc>
        <w:tc>
          <w:tcPr>
            <w:tcW w:w="1242" w:type="dxa"/>
            <w:vAlign w:val="center"/>
          </w:tcPr>
          <w:p w14:paraId="2ECC6F4C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 año</w:t>
            </w:r>
          </w:p>
        </w:tc>
        <w:tc>
          <w:tcPr>
            <w:tcW w:w="992" w:type="dxa"/>
            <w:vAlign w:val="center"/>
          </w:tcPr>
          <w:p w14:paraId="725E2637" w14:textId="038EF624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Total</w:t>
            </w:r>
          </w:p>
        </w:tc>
        <w:tc>
          <w:tcPr>
            <w:tcW w:w="1489" w:type="dxa"/>
            <w:vAlign w:val="center"/>
          </w:tcPr>
          <w:p w14:paraId="39A7D7EB" w14:textId="0DA4C1EB" w:rsidR="004747BA" w:rsidRPr="004747BA" w:rsidRDefault="00DF41C6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</w:tr>
      <w:tr w:rsidR="00FA77F3" w:rsidRPr="004747BA" w14:paraId="1A34D63F" w14:textId="77777777" w:rsidTr="001E4ACF">
        <w:trPr>
          <w:jc w:val="center"/>
        </w:trPr>
        <w:tc>
          <w:tcPr>
            <w:tcW w:w="631" w:type="dxa"/>
            <w:vAlign w:val="center"/>
          </w:tcPr>
          <w:p w14:paraId="15EC44CE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6</w:t>
            </w:r>
          </w:p>
        </w:tc>
        <w:tc>
          <w:tcPr>
            <w:tcW w:w="753" w:type="dxa"/>
            <w:vAlign w:val="center"/>
          </w:tcPr>
          <w:p w14:paraId="24185E37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14</w:t>
            </w:r>
          </w:p>
        </w:tc>
        <w:tc>
          <w:tcPr>
            <w:tcW w:w="709" w:type="dxa"/>
            <w:vAlign w:val="center"/>
          </w:tcPr>
          <w:p w14:paraId="55E3337A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M</w:t>
            </w:r>
          </w:p>
        </w:tc>
        <w:tc>
          <w:tcPr>
            <w:tcW w:w="2187" w:type="dxa"/>
            <w:vAlign w:val="center"/>
          </w:tcPr>
          <w:p w14:paraId="083AC4D0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Nasoangiofibroma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Juvenil</w:t>
            </w:r>
          </w:p>
        </w:tc>
        <w:tc>
          <w:tcPr>
            <w:tcW w:w="1371" w:type="dxa"/>
            <w:vAlign w:val="center"/>
          </w:tcPr>
          <w:p w14:paraId="519D0BD8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Si: Radioterapia</w:t>
            </w:r>
          </w:p>
        </w:tc>
        <w:tc>
          <w:tcPr>
            <w:tcW w:w="1637" w:type="dxa"/>
            <w:vAlign w:val="center"/>
          </w:tcPr>
          <w:p w14:paraId="10DC44B9" w14:textId="77BDB03F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Fosa 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pterigomaxilar</w:t>
            </w:r>
            <w:proofErr w:type="spellEnd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 derecha</w:t>
            </w:r>
          </w:p>
        </w:tc>
        <w:tc>
          <w:tcPr>
            <w:tcW w:w="2210" w:type="dxa"/>
            <w:vAlign w:val="center"/>
          </w:tcPr>
          <w:p w14:paraId="6D452C38" w14:textId="3ACB0EEB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Endonasal trans-pterigoideo</w:t>
            </w:r>
          </w:p>
        </w:tc>
        <w:tc>
          <w:tcPr>
            <w:tcW w:w="1242" w:type="dxa"/>
            <w:vAlign w:val="center"/>
          </w:tcPr>
          <w:p w14:paraId="11BE5755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2 años</w:t>
            </w:r>
          </w:p>
        </w:tc>
        <w:tc>
          <w:tcPr>
            <w:tcW w:w="992" w:type="dxa"/>
            <w:vAlign w:val="center"/>
          </w:tcPr>
          <w:p w14:paraId="419471D6" w14:textId="1E857B0D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Total</w:t>
            </w:r>
          </w:p>
        </w:tc>
        <w:tc>
          <w:tcPr>
            <w:tcW w:w="1489" w:type="dxa"/>
            <w:vAlign w:val="center"/>
          </w:tcPr>
          <w:p w14:paraId="3690D9E9" w14:textId="04B010C4" w:rsidR="004747BA" w:rsidRPr="004747BA" w:rsidRDefault="00DF41C6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</w:tr>
      <w:tr w:rsidR="00FA77F3" w:rsidRPr="004747BA" w14:paraId="54E861CA" w14:textId="77777777" w:rsidTr="001E4ACF">
        <w:trPr>
          <w:jc w:val="center"/>
        </w:trPr>
        <w:tc>
          <w:tcPr>
            <w:tcW w:w="631" w:type="dxa"/>
            <w:vAlign w:val="center"/>
          </w:tcPr>
          <w:p w14:paraId="780BF564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7</w:t>
            </w:r>
          </w:p>
        </w:tc>
        <w:tc>
          <w:tcPr>
            <w:tcW w:w="753" w:type="dxa"/>
            <w:vAlign w:val="center"/>
          </w:tcPr>
          <w:p w14:paraId="7DD1FA9B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10</w:t>
            </w:r>
          </w:p>
        </w:tc>
        <w:tc>
          <w:tcPr>
            <w:tcW w:w="709" w:type="dxa"/>
            <w:vAlign w:val="center"/>
          </w:tcPr>
          <w:p w14:paraId="7B88011E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M</w:t>
            </w:r>
          </w:p>
        </w:tc>
        <w:tc>
          <w:tcPr>
            <w:tcW w:w="2187" w:type="dxa"/>
            <w:vAlign w:val="center"/>
          </w:tcPr>
          <w:p w14:paraId="2B9FE2FF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Craneofaringioma</w:t>
            </w:r>
            <w:proofErr w:type="spellEnd"/>
          </w:p>
        </w:tc>
        <w:tc>
          <w:tcPr>
            <w:tcW w:w="1371" w:type="dxa"/>
            <w:vAlign w:val="center"/>
          </w:tcPr>
          <w:p w14:paraId="2FD4174C" w14:textId="14D72E7A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Si: Craniectomía en otra institución</w:t>
            </w:r>
          </w:p>
        </w:tc>
        <w:tc>
          <w:tcPr>
            <w:tcW w:w="1637" w:type="dxa"/>
            <w:vAlign w:val="center"/>
          </w:tcPr>
          <w:p w14:paraId="768E7D19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Supraselar</w:t>
            </w:r>
            <w:proofErr w:type="spellEnd"/>
          </w:p>
        </w:tc>
        <w:tc>
          <w:tcPr>
            <w:tcW w:w="2210" w:type="dxa"/>
            <w:vAlign w:val="center"/>
          </w:tcPr>
          <w:p w14:paraId="536214A7" w14:textId="02771B03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 xml:space="preserve">Endonasal </w:t>
            </w:r>
            <w:proofErr w:type="spellStart"/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trans-planum</w:t>
            </w:r>
            <w:proofErr w:type="spellEnd"/>
          </w:p>
        </w:tc>
        <w:tc>
          <w:tcPr>
            <w:tcW w:w="1242" w:type="dxa"/>
            <w:vAlign w:val="center"/>
          </w:tcPr>
          <w:p w14:paraId="74BF2C26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2 años</w:t>
            </w:r>
          </w:p>
        </w:tc>
        <w:tc>
          <w:tcPr>
            <w:tcW w:w="992" w:type="dxa"/>
            <w:vAlign w:val="center"/>
          </w:tcPr>
          <w:p w14:paraId="0B6F855D" w14:textId="01CE6F81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Total</w:t>
            </w:r>
          </w:p>
        </w:tc>
        <w:tc>
          <w:tcPr>
            <w:tcW w:w="1489" w:type="dxa"/>
            <w:vAlign w:val="center"/>
          </w:tcPr>
          <w:p w14:paraId="3EDA9A3D" w14:textId="717FF21D" w:rsidR="004747BA" w:rsidRPr="004747BA" w:rsidRDefault="00DF41C6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No</w:t>
            </w:r>
          </w:p>
        </w:tc>
      </w:tr>
      <w:tr w:rsidR="00FA77F3" w:rsidRPr="004747BA" w14:paraId="4E4448A2" w14:textId="77777777" w:rsidTr="001E4ACF">
        <w:trPr>
          <w:jc w:val="center"/>
        </w:trPr>
        <w:tc>
          <w:tcPr>
            <w:tcW w:w="631" w:type="dxa"/>
            <w:vAlign w:val="center"/>
          </w:tcPr>
          <w:p w14:paraId="71FC76D2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8</w:t>
            </w:r>
          </w:p>
        </w:tc>
        <w:tc>
          <w:tcPr>
            <w:tcW w:w="753" w:type="dxa"/>
            <w:vAlign w:val="center"/>
          </w:tcPr>
          <w:p w14:paraId="7D673A77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11</w:t>
            </w:r>
          </w:p>
        </w:tc>
        <w:tc>
          <w:tcPr>
            <w:tcW w:w="709" w:type="dxa"/>
            <w:vAlign w:val="center"/>
          </w:tcPr>
          <w:p w14:paraId="7C3AE1E2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F</w:t>
            </w:r>
          </w:p>
        </w:tc>
        <w:tc>
          <w:tcPr>
            <w:tcW w:w="2187" w:type="dxa"/>
            <w:vAlign w:val="center"/>
          </w:tcPr>
          <w:p w14:paraId="79F8A8A3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Cordoma de clivus</w:t>
            </w:r>
          </w:p>
        </w:tc>
        <w:tc>
          <w:tcPr>
            <w:tcW w:w="1371" w:type="dxa"/>
            <w:vAlign w:val="center"/>
          </w:tcPr>
          <w:p w14:paraId="536A7A10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Si : Abordaje Le-Fort-I, y un abordaje endonasal en otra institución</w:t>
            </w:r>
          </w:p>
        </w:tc>
        <w:tc>
          <w:tcPr>
            <w:tcW w:w="1637" w:type="dxa"/>
            <w:vAlign w:val="center"/>
          </w:tcPr>
          <w:p w14:paraId="36D9939A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Clivus medio e inferior</w:t>
            </w:r>
          </w:p>
        </w:tc>
        <w:tc>
          <w:tcPr>
            <w:tcW w:w="2210" w:type="dxa"/>
            <w:vAlign w:val="center"/>
          </w:tcPr>
          <w:p w14:paraId="540041FA" w14:textId="2E53E190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Endonasal trans-clivus medio e inferior</w:t>
            </w:r>
          </w:p>
        </w:tc>
        <w:tc>
          <w:tcPr>
            <w:tcW w:w="1242" w:type="dxa"/>
            <w:vAlign w:val="center"/>
          </w:tcPr>
          <w:p w14:paraId="28EFF527" w14:textId="77777777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2 años</w:t>
            </w:r>
          </w:p>
        </w:tc>
        <w:tc>
          <w:tcPr>
            <w:tcW w:w="992" w:type="dxa"/>
            <w:vAlign w:val="center"/>
          </w:tcPr>
          <w:p w14:paraId="70EA94B3" w14:textId="679849CE" w:rsidR="004747BA" w:rsidRPr="004747BA" w:rsidRDefault="004747BA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 w:rsidRPr="004747BA"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Subtotal</w:t>
            </w:r>
          </w:p>
        </w:tc>
        <w:tc>
          <w:tcPr>
            <w:tcW w:w="1489" w:type="dxa"/>
            <w:vAlign w:val="center"/>
          </w:tcPr>
          <w:p w14:paraId="5B0CEAE9" w14:textId="201332F8" w:rsidR="004747BA" w:rsidRPr="004747BA" w:rsidRDefault="00DF41C6" w:rsidP="001328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_tradnl"/>
              </w:rPr>
              <w:t>Si**</w:t>
            </w:r>
          </w:p>
        </w:tc>
      </w:tr>
    </w:tbl>
    <w:p w14:paraId="2CA33C2E" w14:textId="2C2E2DD8" w:rsidR="00781F4E" w:rsidRPr="00DF41C6" w:rsidRDefault="00DF41C6" w:rsidP="00DF41C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</w:t>
      </w:r>
      <w:r w:rsidR="0013283A" w:rsidRPr="00DF41C6">
        <w:rPr>
          <w:rFonts w:ascii="Times New Roman" w:hAnsi="Times New Roman" w:cs="Times New Roman"/>
          <w:sz w:val="20"/>
          <w:szCs w:val="24"/>
        </w:rPr>
        <w:t>Tratamiento complementario con gamma knife en otra institución para manejo de tumor residual.</w:t>
      </w:r>
    </w:p>
    <w:p w14:paraId="1B9722C5" w14:textId="400872C8" w:rsidR="00DF41C6" w:rsidRPr="00DF41C6" w:rsidRDefault="00DF41C6" w:rsidP="00DF41C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** Paciente fallece a pesar de múltiples intervenciones quirúrgicas, quimio y radioterapia.</w:t>
      </w:r>
    </w:p>
    <w:p w14:paraId="0D487593" w14:textId="77777777" w:rsidR="001D0D7E" w:rsidRDefault="001D0D7E"/>
    <w:sectPr w:rsidR="001D0D7E" w:rsidSect="00781F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1F9"/>
    <w:multiLevelType w:val="hybridMultilevel"/>
    <w:tmpl w:val="F886BE2A"/>
    <w:lvl w:ilvl="0" w:tplc="23CA5D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F4E"/>
    <w:rsid w:val="00090D7C"/>
    <w:rsid w:val="000D6BF8"/>
    <w:rsid w:val="0013283A"/>
    <w:rsid w:val="001B2D3F"/>
    <w:rsid w:val="001D0D7E"/>
    <w:rsid w:val="001E4ACF"/>
    <w:rsid w:val="00296DEE"/>
    <w:rsid w:val="0034172C"/>
    <w:rsid w:val="004747BA"/>
    <w:rsid w:val="00781F4E"/>
    <w:rsid w:val="00B823D2"/>
    <w:rsid w:val="00DF41C6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42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1F4E"/>
    <w:pPr>
      <w:spacing w:after="0" w:line="240" w:lineRule="auto"/>
    </w:pPr>
    <w:rPr>
      <w:rFonts w:eastAsiaTheme="minorEastAsia"/>
      <w:sz w:val="24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1442</Characters>
  <Application>Microsoft Macintosh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JAVIER ANDRES  OSPINA</cp:lastModifiedBy>
  <cp:revision>11</cp:revision>
  <dcterms:created xsi:type="dcterms:W3CDTF">2017-11-15T22:53:00Z</dcterms:created>
  <dcterms:modified xsi:type="dcterms:W3CDTF">2018-01-15T15:57:00Z</dcterms:modified>
</cp:coreProperties>
</file>